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5D" w:rsidRDefault="00D3505D" w:rsidP="00D3505D">
      <w:pPr>
        <w:pStyle w:val="Heading1"/>
        <w:ind w:right="-720"/>
        <w:jc w:val="left"/>
        <w:rPr>
          <w:rFonts w:ascii="Book Antiqua" w:hAnsi="Book Antiqua" w:cs="Book Antiqua"/>
          <w:color w:val="333399"/>
          <w:sz w:val="24"/>
          <w:szCs w:val="24"/>
        </w:rPr>
      </w:pPr>
      <w:r>
        <w:rPr>
          <w:rFonts w:ascii="Book Antiqua" w:hAnsi="Book Antiqua" w:cs="Book Antiqua"/>
          <w:color w:val="333399"/>
          <w:sz w:val="24"/>
          <w:szCs w:val="24"/>
        </w:rPr>
        <w:t xml:space="preserve">                                   </w:t>
      </w:r>
    </w:p>
    <w:p w:rsidR="00D3505D" w:rsidRDefault="00D3505D" w:rsidP="00D3505D">
      <w:pPr>
        <w:pStyle w:val="Heading1"/>
        <w:ind w:right="-720"/>
        <w:jc w:val="left"/>
        <w:rPr>
          <w:rFonts w:ascii="Book Antiqua" w:hAnsi="Book Antiqua" w:cs="Book Antiqua"/>
          <w:color w:val="333399"/>
          <w:sz w:val="24"/>
          <w:szCs w:val="24"/>
        </w:rPr>
      </w:pPr>
    </w:p>
    <w:p w:rsidR="00D3505D" w:rsidRPr="008D3460" w:rsidRDefault="00D3505D" w:rsidP="00D3505D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8D3460">
        <w:rPr>
          <w:rFonts w:cs="Times New Roman"/>
        </w:rPr>
        <w:t xml:space="preserve">Verify that there is an issued </w:t>
      </w:r>
      <w:r w:rsidRPr="008D3460">
        <w:rPr>
          <w:rFonts w:cs="Times New Roman"/>
          <w:b/>
        </w:rPr>
        <w:t>OEF 110B</w:t>
      </w:r>
      <w:r w:rsidR="009608B5" w:rsidRPr="008D3460">
        <w:rPr>
          <w:rFonts w:cs="Times New Roman"/>
        </w:rPr>
        <w:t xml:space="preserve"> or Temporary Certificate of Occupancy (</w:t>
      </w:r>
      <w:r w:rsidR="009608B5" w:rsidRPr="008D3460">
        <w:rPr>
          <w:rFonts w:cs="Times New Roman"/>
          <w:b/>
        </w:rPr>
        <w:t>TCO</w:t>
      </w:r>
      <w:r w:rsidR="009608B5" w:rsidRPr="008D3460">
        <w:rPr>
          <w:rFonts w:cs="Times New Roman"/>
        </w:rPr>
        <w:t>) that has not expired.</w:t>
      </w:r>
      <w:r w:rsidRPr="008D3460">
        <w:rPr>
          <w:rFonts w:cs="Times New Roman"/>
        </w:rPr>
        <w:t xml:space="preserve"> </w:t>
      </w:r>
    </w:p>
    <w:p w:rsidR="00D3505D" w:rsidRPr="008D3460" w:rsidRDefault="00D3505D" w:rsidP="00D3505D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8D3460">
        <w:rPr>
          <w:rFonts w:cs="Times New Roman"/>
        </w:rPr>
        <w:t xml:space="preserve">General Contractor is responsible for calling in final inspections so that the inspectors lists are completed allowing the </w:t>
      </w:r>
      <w:r w:rsidRPr="008D3460">
        <w:rPr>
          <w:rFonts w:cs="Times New Roman"/>
          <w:b/>
        </w:rPr>
        <w:t>O</w:t>
      </w:r>
      <w:r w:rsidR="006E003F" w:rsidRPr="008D3460">
        <w:rPr>
          <w:rFonts w:cs="Times New Roman"/>
          <w:b/>
        </w:rPr>
        <w:t>EF 209</w:t>
      </w:r>
      <w:r w:rsidR="006E003F" w:rsidRPr="008D3460">
        <w:rPr>
          <w:rFonts w:cs="Times New Roman"/>
        </w:rPr>
        <w:t xml:space="preserve"> to be signed. The following </w:t>
      </w:r>
      <w:r w:rsidR="002575C4" w:rsidRPr="008D3460">
        <w:rPr>
          <w:rFonts w:cs="Times New Roman"/>
        </w:rPr>
        <w:t xml:space="preserve">two </w:t>
      </w:r>
      <w:r w:rsidR="005C7794" w:rsidRPr="008D3460">
        <w:rPr>
          <w:rFonts w:cs="Times New Roman"/>
        </w:rPr>
        <w:t xml:space="preserve">(2) </w:t>
      </w:r>
      <w:r w:rsidR="006E003F" w:rsidRPr="008D3460">
        <w:rPr>
          <w:rFonts w:cs="Times New Roman"/>
        </w:rPr>
        <w:t>options</w:t>
      </w:r>
      <w:r w:rsidRPr="008D3460">
        <w:rPr>
          <w:rFonts w:cs="Times New Roman"/>
        </w:rPr>
        <w:t xml:space="preserve"> can exist at this time:</w:t>
      </w:r>
    </w:p>
    <w:p w:rsidR="002575C4" w:rsidRPr="008D3460" w:rsidRDefault="002575C4" w:rsidP="002575C4">
      <w:pPr>
        <w:pStyle w:val="ListParagraph"/>
        <w:jc w:val="both"/>
        <w:rPr>
          <w:rFonts w:cs="Times New Roman"/>
        </w:rPr>
      </w:pPr>
      <w:r w:rsidRPr="008D3460">
        <w:rPr>
          <w:rFonts w:cs="Times New Roman"/>
        </w:rPr>
        <w:t xml:space="preserve">2a. If after 90 days, deficiencies </w:t>
      </w:r>
      <w:r w:rsidRPr="008D3460">
        <w:rPr>
          <w:rFonts w:cs="Times New Roman"/>
          <w:u w:val="single"/>
        </w:rPr>
        <w:t>are not remediated</w:t>
      </w:r>
      <w:r w:rsidRPr="008D3460">
        <w:rPr>
          <w:rFonts w:cs="Times New Roman"/>
        </w:rPr>
        <w:t xml:space="preserve">, a </w:t>
      </w:r>
      <w:r w:rsidRPr="008D3460">
        <w:rPr>
          <w:rFonts w:cs="Times New Roman"/>
          <w:b/>
        </w:rPr>
        <w:t>Notice of Failure to Complete Deficiencies (form 206)</w:t>
      </w:r>
      <w:r w:rsidRPr="008D3460">
        <w:rPr>
          <w:rFonts w:cs="Times New Roman"/>
        </w:rPr>
        <w:t xml:space="preserve"> is provided to the Director of  Project Management, the General Contractor, the Executive Director, Support Operations and the Deputy Superintendent, Facilities and Construction Management. The </w:t>
      </w:r>
      <w:r w:rsidRPr="008D3460">
        <w:rPr>
          <w:rFonts w:cs="Times New Roman"/>
          <w:b/>
        </w:rPr>
        <w:t>OEF 209</w:t>
      </w:r>
      <w:r w:rsidRPr="008D3460">
        <w:rPr>
          <w:rFonts w:cs="Times New Roman"/>
        </w:rPr>
        <w:t xml:space="preserve"> cannot be issued until such time as the deficiencies are corrected, which is in accordance with Florida State Statute 1013.50.</w:t>
      </w:r>
    </w:p>
    <w:p w:rsidR="002575C4" w:rsidRPr="008D3460" w:rsidRDefault="002575C4" w:rsidP="002575C4">
      <w:pPr>
        <w:pStyle w:val="ListParagraph"/>
        <w:jc w:val="both"/>
        <w:rPr>
          <w:rFonts w:cs="Times New Roman"/>
        </w:rPr>
      </w:pPr>
      <w:proofErr w:type="gramStart"/>
      <w:r w:rsidRPr="008D3460">
        <w:rPr>
          <w:rFonts w:cs="Times New Roman"/>
        </w:rPr>
        <w:t>or</w:t>
      </w:r>
      <w:proofErr w:type="gramEnd"/>
    </w:p>
    <w:p w:rsidR="00DD24FA" w:rsidRPr="008D3460" w:rsidRDefault="002575C4" w:rsidP="002575C4">
      <w:pPr>
        <w:pStyle w:val="ListParagraph"/>
        <w:jc w:val="both"/>
        <w:rPr>
          <w:rFonts w:cs="Times New Roman"/>
        </w:rPr>
      </w:pPr>
      <w:r w:rsidRPr="008D3460">
        <w:rPr>
          <w:rFonts w:cs="Times New Roman"/>
        </w:rPr>
        <w:t>2b</w:t>
      </w:r>
      <w:r w:rsidR="00E95F99" w:rsidRPr="008D3460">
        <w:rPr>
          <w:rFonts w:cs="Times New Roman"/>
        </w:rPr>
        <w:t>.</w:t>
      </w:r>
      <w:r w:rsidR="00DD24FA" w:rsidRPr="008D3460">
        <w:rPr>
          <w:rFonts w:cs="Times New Roman"/>
        </w:rPr>
        <w:t xml:space="preserve"> If</w:t>
      </w:r>
      <w:r w:rsidR="00D3505D" w:rsidRPr="008D3460">
        <w:rPr>
          <w:rFonts w:cs="Times New Roman"/>
        </w:rPr>
        <w:t xml:space="preserve"> after 90 da</w:t>
      </w:r>
      <w:r w:rsidR="00DD24FA" w:rsidRPr="008D3460">
        <w:rPr>
          <w:rFonts w:cs="Times New Roman"/>
        </w:rPr>
        <w:t xml:space="preserve">ys all deficiencies </w:t>
      </w:r>
      <w:r w:rsidR="00DD24FA" w:rsidRPr="008D3460">
        <w:rPr>
          <w:rFonts w:cs="Times New Roman"/>
          <w:u w:val="single"/>
        </w:rPr>
        <w:t>are remediated</w:t>
      </w:r>
      <w:r w:rsidR="00D3505D" w:rsidRPr="008D3460">
        <w:rPr>
          <w:rFonts w:cs="Times New Roman"/>
        </w:rPr>
        <w:t xml:space="preserve"> and the </w:t>
      </w:r>
      <w:r w:rsidR="00D3505D" w:rsidRPr="008D3460">
        <w:rPr>
          <w:rFonts w:cs="Times New Roman"/>
          <w:b/>
        </w:rPr>
        <w:t>OEF 110B</w:t>
      </w:r>
      <w:r w:rsidR="00D3505D" w:rsidRPr="008D3460">
        <w:rPr>
          <w:rFonts w:cs="Times New Roman"/>
        </w:rPr>
        <w:t xml:space="preserve"> has been is</w:t>
      </w:r>
      <w:r w:rsidR="00DD24FA" w:rsidRPr="008D3460">
        <w:rPr>
          <w:rFonts w:cs="Times New Roman"/>
        </w:rPr>
        <w:t>sued,</w:t>
      </w:r>
      <w:r w:rsidR="00C525D6" w:rsidRPr="008D3460">
        <w:rPr>
          <w:rFonts w:cs="Times New Roman"/>
        </w:rPr>
        <w:t xml:space="preserve"> the inspection staff would inspect the project using the </w:t>
      </w:r>
      <w:r w:rsidR="005271EA" w:rsidRPr="008D3460">
        <w:rPr>
          <w:rFonts w:cs="Times New Roman"/>
          <w:b/>
        </w:rPr>
        <w:t>Trade Deficiency</w:t>
      </w:r>
      <w:r w:rsidRPr="008D3460">
        <w:rPr>
          <w:rFonts w:cs="Times New Roman"/>
          <w:b/>
        </w:rPr>
        <w:t xml:space="preserve"> List</w:t>
      </w:r>
      <w:r w:rsidR="005271EA" w:rsidRPr="008D3460">
        <w:rPr>
          <w:rFonts w:cs="Times New Roman"/>
          <w:b/>
        </w:rPr>
        <w:t>(s)</w:t>
      </w:r>
      <w:r w:rsidR="00C6644A" w:rsidRPr="008D3460">
        <w:rPr>
          <w:rFonts w:cs="Times New Roman"/>
          <w:b/>
        </w:rPr>
        <w:t xml:space="preserve"> </w:t>
      </w:r>
      <w:r w:rsidRPr="008D3460">
        <w:rPr>
          <w:rFonts w:cs="Times New Roman"/>
          <w:b/>
        </w:rPr>
        <w:t>(forms 200 B,M,E,P,F</w:t>
      </w:r>
      <w:r w:rsidR="00C6644A" w:rsidRPr="008D3460">
        <w:rPr>
          <w:rFonts w:cs="Times New Roman"/>
          <w:b/>
        </w:rPr>
        <w:t>)</w:t>
      </w:r>
      <w:r w:rsidR="00C6644A" w:rsidRPr="008D3460">
        <w:rPr>
          <w:rFonts w:cs="Times New Roman"/>
        </w:rPr>
        <w:t>, and</w:t>
      </w:r>
      <w:r w:rsidR="00DD24FA" w:rsidRPr="008D3460">
        <w:rPr>
          <w:rFonts w:cs="Times New Roman"/>
        </w:rPr>
        <w:t xml:space="preserve"> the </w:t>
      </w:r>
      <w:r w:rsidRPr="008D3460">
        <w:rPr>
          <w:rFonts w:cs="Times New Roman"/>
          <w:b/>
        </w:rPr>
        <w:t>Verification of</w:t>
      </w:r>
      <w:r w:rsidR="00DD24FA" w:rsidRPr="008D3460">
        <w:rPr>
          <w:rFonts w:cs="Times New Roman"/>
          <w:b/>
        </w:rPr>
        <w:t xml:space="preserve"> Final </w:t>
      </w:r>
      <w:r w:rsidRPr="008D3460">
        <w:rPr>
          <w:rFonts w:cs="Times New Roman"/>
          <w:b/>
        </w:rPr>
        <w:t>Inspection</w:t>
      </w:r>
      <w:r w:rsidR="00DD24FA" w:rsidRPr="008D3460">
        <w:rPr>
          <w:rFonts w:cs="Times New Roman"/>
        </w:rPr>
        <w:t xml:space="preserve"> </w:t>
      </w:r>
      <w:r w:rsidR="00C6644A" w:rsidRPr="008D3460">
        <w:rPr>
          <w:rFonts w:cs="Times New Roman"/>
          <w:b/>
        </w:rPr>
        <w:t>(</w:t>
      </w:r>
      <w:r w:rsidRPr="008D3460">
        <w:rPr>
          <w:rFonts w:cs="Times New Roman"/>
          <w:b/>
        </w:rPr>
        <w:t>form 205</w:t>
      </w:r>
      <w:r w:rsidR="00C6644A" w:rsidRPr="008D3460">
        <w:rPr>
          <w:rFonts w:cs="Times New Roman"/>
          <w:b/>
        </w:rPr>
        <w:t xml:space="preserve">) </w:t>
      </w:r>
      <w:r w:rsidR="00DD24FA" w:rsidRPr="008D3460">
        <w:rPr>
          <w:rFonts w:cs="Times New Roman"/>
        </w:rPr>
        <w:t>can now be executed.</w:t>
      </w:r>
      <w:r w:rsidR="004C39B0" w:rsidRPr="008D3460">
        <w:rPr>
          <w:rFonts w:cs="Times New Roman"/>
        </w:rPr>
        <w:t xml:space="preserve"> Next, t</w:t>
      </w:r>
      <w:r w:rsidR="00E95F99" w:rsidRPr="008D3460">
        <w:rPr>
          <w:rFonts w:cs="Times New Roman"/>
        </w:rPr>
        <w:t xml:space="preserve">he </w:t>
      </w:r>
      <w:r w:rsidR="00DD24FA" w:rsidRPr="008D3460">
        <w:rPr>
          <w:rFonts w:cs="Times New Roman"/>
          <w:b/>
        </w:rPr>
        <w:t>OEF 209</w:t>
      </w:r>
      <w:r w:rsidR="00DD24FA" w:rsidRPr="008D3460">
        <w:rPr>
          <w:rFonts w:cs="Times New Roman"/>
        </w:rPr>
        <w:t xml:space="preserve"> may be signed and sent to the Superintendent of Schools for signature</w:t>
      </w:r>
      <w:r w:rsidR="00E95F99" w:rsidRPr="008D3460">
        <w:rPr>
          <w:rFonts w:cs="Times New Roman"/>
        </w:rPr>
        <w:t>.</w:t>
      </w:r>
    </w:p>
    <w:p w:rsidR="00E95F99" w:rsidRPr="008D3460" w:rsidRDefault="00E95F99" w:rsidP="00DD24FA">
      <w:pPr>
        <w:pStyle w:val="ListParagraph"/>
        <w:ind w:left="360" w:firstLine="45"/>
        <w:jc w:val="both"/>
        <w:rPr>
          <w:rFonts w:cs="Times New Roman"/>
        </w:rPr>
      </w:pPr>
    </w:p>
    <w:p w:rsidR="00D3505D" w:rsidRPr="008D3460" w:rsidRDefault="00D3505D">
      <w:pPr>
        <w:rPr>
          <w:rFonts w:ascii="Calibri" w:hAnsi="Calibri"/>
        </w:rPr>
      </w:pPr>
    </w:p>
    <w:sectPr w:rsidR="00D3505D" w:rsidRPr="008D3460" w:rsidSect="00B5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94" w:rsidRDefault="00C57194" w:rsidP="00FF3DF8">
      <w:r>
        <w:separator/>
      </w:r>
    </w:p>
  </w:endnote>
  <w:endnote w:type="continuationSeparator" w:id="0">
    <w:p w:rsidR="00C57194" w:rsidRDefault="00C57194" w:rsidP="00FF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60" w:rsidRDefault="008D34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60" w:rsidRDefault="008D34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60" w:rsidRDefault="008D34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94" w:rsidRDefault="00C57194" w:rsidP="00FF3DF8">
      <w:r>
        <w:separator/>
      </w:r>
    </w:p>
  </w:footnote>
  <w:footnote w:type="continuationSeparator" w:id="0">
    <w:p w:rsidR="00C57194" w:rsidRDefault="00C57194" w:rsidP="00FF3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60" w:rsidRDefault="008D34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B4" w:rsidRPr="008D3460" w:rsidRDefault="00872993" w:rsidP="00A311B4">
    <w:pPr>
      <w:jc w:val="both"/>
      <w:rPr>
        <w:rFonts w:ascii="Calibri" w:hAnsi="Calibri"/>
        <w:b/>
        <w:bCs/>
        <w:sz w:val="22"/>
        <w:szCs w:val="22"/>
      </w:rPr>
    </w:pPr>
    <w:r w:rsidRPr="00872993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upperleft" style="width:57.75pt;height:60pt;visibility:visible">
          <v:imagedata r:id="rId1" o:title=""/>
        </v:shape>
      </w:pict>
    </w:r>
    <w:r w:rsidR="00A311B4" w:rsidRPr="008C1B29">
      <w:rPr>
        <w:sz w:val="18"/>
        <w:szCs w:val="18"/>
      </w:rPr>
      <w:tab/>
    </w:r>
    <w:r w:rsidR="00A311B4" w:rsidRPr="008D3460">
      <w:rPr>
        <w:rFonts w:ascii="Calibri" w:hAnsi="Calibri"/>
        <w:b/>
        <w:bCs/>
        <w:sz w:val="22"/>
        <w:szCs w:val="22"/>
      </w:rPr>
      <w:t>Broward County Public Schools</w:t>
    </w:r>
    <w:r w:rsidR="00A311B4" w:rsidRPr="008D3460">
      <w:rPr>
        <w:rFonts w:ascii="Calibri" w:hAnsi="Calibri"/>
        <w:b/>
        <w:bCs/>
        <w:sz w:val="22"/>
        <w:szCs w:val="22"/>
      </w:rPr>
      <w:tab/>
    </w:r>
    <w:r w:rsidR="00A311B4" w:rsidRPr="008D3460">
      <w:rPr>
        <w:rFonts w:ascii="Calibri" w:hAnsi="Calibri"/>
        <w:b/>
        <w:bCs/>
        <w:sz w:val="22"/>
        <w:szCs w:val="22"/>
      </w:rPr>
      <w:tab/>
    </w:r>
    <w:r w:rsidR="00A311B4" w:rsidRPr="008D3460">
      <w:rPr>
        <w:rFonts w:ascii="Calibri" w:hAnsi="Calibri"/>
        <w:b/>
        <w:bCs/>
        <w:sz w:val="22"/>
        <w:szCs w:val="22"/>
      </w:rPr>
      <w:tab/>
    </w:r>
    <w:r w:rsidR="00A311B4" w:rsidRPr="008D3460">
      <w:rPr>
        <w:rFonts w:ascii="Calibri" w:hAnsi="Calibri"/>
        <w:b/>
        <w:bCs/>
        <w:sz w:val="22"/>
        <w:szCs w:val="22"/>
      </w:rPr>
      <w:tab/>
      <w:t>Phone:  (754) 321-4800</w:t>
    </w:r>
  </w:p>
  <w:p w:rsidR="00A311B4" w:rsidRPr="008D3460" w:rsidRDefault="00A311B4" w:rsidP="00A311B4">
    <w:pPr>
      <w:ind w:left="720" w:firstLine="720"/>
      <w:jc w:val="both"/>
      <w:rPr>
        <w:rFonts w:ascii="Calibri" w:hAnsi="Calibri"/>
        <w:b/>
        <w:bCs/>
        <w:sz w:val="22"/>
        <w:szCs w:val="22"/>
      </w:rPr>
    </w:pPr>
    <w:r w:rsidRPr="008D3460">
      <w:rPr>
        <w:rFonts w:ascii="Calibri" w:hAnsi="Calibri"/>
        <w:b/>
        <w:bCs/>
        <w:sz w:val="22"/>
        <w:szCs w:val="22"/>
      </w:rPr>
      <w:t>Building Department</w:t>
    </w:r>
    <w:r w:rsidRPr="008D3460">
      <w:rPr>
        <w:rFonts w:ascii="Calibri" w:hAnsi="Calibri"/>
        <w:b/>
        <w:bCs/>
        <w:sz w:val="22"/>
        <w:szCs w:val="22"/>
      </w:rPr>
      <w:tab/>
    </w:r>
    <w:r w:rsidRPr="008D3460">
      <w:rPr>
        <w:rFonts w:ascii="Calibri" w:hAnsi="Calibri"/>
        <w:b/>
        <w:bCs/>
        <w:sz w:val="22"/>
        <w:szCs w:val="22"/>
      </w:rPr>
      <w:tab/>
    </w:r>
    <w:r w:rsidRPr="008D3460">
      <w:rPr>
        <w:rFonts w:ascii="Calibri" w:hAnsi="Calibri"/>
        <w:b/>
        <w:bCs/>
        <w:sz w:val="22"/>
        <w:szCs w:val="22"/>
      </w:rPr>
      <w:tab/>
    </w:r>
    <w:r w:rsidRPr="008D3460">
      <w:rPr>
        <w:rFonts w:ascii="Calibri" w:hAnsi="Calibri"/>
        <w:b/>
        <w:bCs/>
        <w:sz w:val="22"/>
        <w:szCs w:val="22"/>
      </w:rPr>
      <w:tab/>
    </w:r>
    <w:r w:rsidRPr="008D3460">
      <w:rPr>
        <w:rFonts w:ascii="Calibri" w:hAnsi="Calibri"/>
        <w:b/>
        <w:bCs/>
        <w:sz w:val="22"/>
        <w:szCs w:val="22"/>
      </w:rPr>
      <w:tab/>
      <w:t xml:space="preserve">Fax:      </w:t>
    </w:r>
    <w:r w:rsidR="008D3460">
      <w:rPr>
        <w:rFonts w:ascii="Calibri" w:hAnsi="Calibri"/>
        <w:b/>
        <w:bCs/>
        <w:sz w:val="22"/>
        <w:szCs w:val="22"/>
      </w:rPr>
      <w:t xml:space="preserve">  </w:t>
    </w:r>
    <w:r w:rsidRPr="008D3460">
      <w:rPr>
        <w:rFonts w:ascii="Calibri" w:hAnsi="Calibri"/>
        <w:b/>
        <w:bCs/>
        <w:sz w:val="22"/>
        <w:szCs w:val="22"/>
      </w:rPr>
      <w:t>(754) 321-3389</w:t>
    </w:r>
  </w:p>
  <w:p w:rsidR="00A311B4" w:rsidRPr="008D3460" w:rsidRDefault="00A311B4" w:rsidP="00A311B4">
    <w:pPr>
      <w:ind w:firstLine="720"/>
      <w:jc w:val="both"/>
      <w:rPr>
        <w:rFonts w:ascii="Calibri" w:hAnsi="Calibri"/>
        <w:b/>
        <w:bCs/>
        <w:sz w:val="22"/>
        <w:szCs w:val="22"/>
      </w:rPr>
    </w:pPr>
    <w:r w:rsidRPr="008D3460">
      <w:rPr>
        <w:rFonts w:ascii="Calibri" w:hAnsi="Calibri"/>
        <w:b/>
        <w:bCs/>
        <w:sz w:val="22"/>
        <w:szCs w:val="22"/>
      </w:rPr>
      <w:t xml:space="preserve">             </w:t>
    </w:r>
    <w:r w:rsidR="008D3460">
      <w:rPr>
        <w:rFonts w:ascii="Calibri" w:hAnsi="Calibri"/>
        <w:b/>
        <w:bCs/>
        <w:sz w:val="22"/>
        <w:szCs w:val="22"/>
      </w:rPr>
      <w:t xml:space="preserve">  </w:t>
    </w:r>
    <w:r w:rsidRPr="008D3460">
      <w:rPr>
        <w:rFonts w:ascii="Calibri" w:hAnsi="Calibri"/>
        <w:b/>
        <w:bCs/>
        <w:sz w:val="22"/>
        <w:szCs w:val="22"/>
      </w:rPr>
      <w:t>2301 NW 26 Street, Building 9</w:t>
    </w:r>
    <w:r w:rsidRPr="008D3460">
      <w:rPr>
        <w:rFonts w:ascii="Calibri" w:hAnsi="Calibri"/>
        <w:b/>
        <w:bCs/>
        <w:sz w:val="22"/>
        <w:szCs w:val="22"/>
      </w:rPr>
      <w:tab/>
    </w:r>
    <w:r w:rsidRPr="008D3460">
      <w:rPr>
        <w:rFonts w:ascii="Calibri" w:hAnsi="Calibri"/>
        <w:b/>
        <w:bCs/>
        <w:sz w:val="22"/>
        <w:szCs w:val="22"/>
      </w:rPr>
      <w:tab/>
    </w:r>
    <w:r w:rsidRPr="008D3460">
      <w:rPr>
        <w:rFonts w:ascii="Calibri" w:hAnsi="Calibri"/>
        <w:b/>
        <w:bCs/>
        <w:sz w:val="22"/>
        <w:szCs w:val="22"/>
      </w:rPr>
      <w:tab/>
    </w:r>
    <w:r w:rsidRPr="008D3460">
      <w:rPr>
        <w:rFonts w:ascii="Calibri" w:hAnsi="Calibri"/>
        <w:b/>
        <w:bCs/>
        <w:sz w:val="22"/>
        <w:szCs w:val="22"/>
      </w:rPr>
      <w:tab/>
    </w:r>
  </w:p>
  <w:p w:rsidR="00A311B4" w:rsidRPr="008D3460" w:rsidRDefault="00A311B4" w:rsidP="00A311B4">
    <w:pPr>
      <w:ind w:left="720" w:firstLine="720"/>
      <w:jc w:val="both"/>
      <w:rPr>
        <w:rFonts w:ascii="Calibri" w:hAnsi="Calibri"/>
        <w:b/>
        <w:bCs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8D3460">
          <w:rPr>
            <w:rFonts w:ascii="Calibri" w:hAnsi="Calibri"/>
            <w:b/>
            <w:bCs/>
            <w:sz w:val="22"/>
            <w:szCs w:val="22"/>
          </w:rPr>
          <w:t>Oakland Park</w:t>
        </w:r>
      </w:smartTag>
      <w:r w:rsidRPr="008D3460">
        <w:rPr>
          <w:rFonts w:ascii="Calibri" w:hAnsi="Calibri"/>
          <w:b/>
          <w:bCs/>
          <w:sz w:val="22"/>
          <w:szCs w:val="22"/>
        </w:rPr>
        <w:t xml:space="preserve">, </w:t>
      </w:r>
      <w:smartTag w:uri="urn:schemas-microsoft-com:office:smarttags" w:element="State">
        <w:r w:rsidRPr="008D3460">
          <w:rPr>
            <w:rFonts w:ascii="Calibri" w:hAnsi="Calibri"/>
            <w:b/>
            <w:bCs/>
            <w:sz w:val="22"/>
            <w:szCs w:val="22"/>
          </w:rPr>
          <w:t>FL</w:t>
        </w:r>
      </w:smartTag>
      <w:r w:rsidRPr="008D3460">
        <w:rPr>
          <w:rFonts w:ascii="Calibri" w:hAnsi="Calibri"/>
          <w:b/>
          <w:bCs/>
          <w:sz w:val="22"/>
          <w:szCs w:val="22"/>
        </w:rPr>
        <w:t xml:space="preserve"> </w:t>
      </w:r>
      <w:smartTag w:uri="urn:schemas-microsoft-com:office:smarttags" w:element="PostalCode">
        <w:r w:rsidRPr="008D3460">
          <w:rPr>
            <w:rFonts w:ascii="Calibri" w:hAnsi="Calibri"/>
            <w:b/>
            <w:bCs/>
            <w:sz w:val="22"/>
            <w:szCs w:val="22"/>
          </w:rPr>
          <w:t>33311</w:t>
        </w:r>
      </w:smartTag>
    </w:smartTag>
    <w:r w:rsidRPr="008D3460">
      <w:rPr>
        <w:rFonts w:ascii="Calibri" w:hAnsi="Calibri"/>
        <w:b/>
        <w:bCs/>
        <w:sz w:val="22"/>
        <w:szCs w:val="22"/>
      </w:rPr>
      <w:tab/>
    </w:r>
    <w:r w:rsidRPr="008D3460">
      <w:rPr>
        <w:rFonts w:ascii="Calibri" w:hAnsi="Calibri"/>
        <w:b/>
        <w:bCs/>
        <w:sz w:val="22"/>
        <w:szCs w:val="22"/>
      </w:rPr>
      <w:tab/>
    </w:r>
  </w:p>
  <w:p w:rsidR="00FF3DF8" w:rsidRPr="00023544" w:rsidRDefault="00FF3DF8" w:rsidP="00FF3DF8">
    <w:pPr>
      <w:ind w:left="720" w:firstLine="720"/>
      <w:jc w:val="both"/>
      <w:rPr>
        <w:b/>
      </w:rPr>
    </w:pPr>
    <w:r w:rsidRPr="00023544">
      <w:rPr>
        <w:b/>
      </w:rPr>
      <w:tab/>
    </w:r>
    <w:r w:rsidRPr="00023544">
      <w:rPr>
        <w:b/>
      </w:rPr>
      <w:tab/>
      <w:t xml:space="preserve">         </w:t>
    </w:r>
  </w:p>
  <w:p w:rsidR="008D3460" w:rsidRDefault="00872993" w:rsidP="00FF3DF8">
    <w:pPr>
      <w:pStyle w:val="Heading1"/>
      <w:ind w:right="-720"/>
      <w:rPr>
        <w:rFonts w:ascii="Calibri" w:hAnsi="Calibri"/>
        <w:sz w:val="24"/>
        <w:szCs w:val="24"/>
      </w:rPr>
    </w:pPr>
    <w:r w:rsidRPr="00872993">
      <w:rPr>
        <w:rFonts w:ascii="Calibri" w:hAnsi="Calibri"/>
        <w:sz w:val="24"/>
        <w:szCs w:val="24"/>
      </w:rPr>
      <w:pict>
        <v:rect id="_x0000_i1026" style="width:0;height:1.5pt" o:hralign="center" o:hrstd="t" o:hr="t" fillcolor="#aca899" stroked="f"/>
      </w:pict>
    </w:r>
  </w:p>
  <w:p w:rsidR="00FF3DF8" w:rsidRPr="008D3460" w:rsidRDefault="00FF3DF8" w:rsidP="00FF3DF8">
    <w:pPr>
      <w:pStyle w:val="Heading1"/>
      <w:ind w:right="-720"/>
      <w:rPr>
        <w:rFonts w:ascii="Calibri" w:hAnsi="Calibri"/>
        <w:sz w:val="24"/>
        <w:szCs w:val="24"/>
      </w:rPr>
    </w:pPr>
    <w:r w:rsidRPr="008D3460">
      <w:rPr>
        <w:rFonts w:ascii="Calibri" w:hAnsi="Calibri"/>
        <w:sz w:val="24"/>
        <w:szCs w:val="24"/>
      </w:rPr>
      <w:t>PROCESS FOR</w:t>
    </w:r>
    <w:r w:rsidRPr="008D3460">
      <w:rPr>
        <w:rFonts w:ascii="Calibri" w:hAnsi="Calibri"/>
        <w:noProof/>
      </w:rPr>
      <w:t xml:space="preserve"> </w:t>
    </w:r>
    <w:r w:rsidRPr="008D3460">
      <w:rPr>
        <w:rFonts w:ascii="Calibri" w:hAnsi="Calibri"/>
        <w:sz w:val="24"/>
        <w:szCs w:val="24"/>
      </w:rPr>
      <w:t xml:space="preserve">APPLICATION </w:t>
    </w:r>
  </w:p>
  <w:p w:rsidR="008D3460" w:rsidRDefault="00FF3DF8" w:rsidP="00FF3DF8">
    <w:pPr>
      <w:pStyle w:val="Heading1"/>
      <w:ind w:right="-720"/>
      <w:rPr>
        <w:rFonts w:ascii="Calibri" w:hAnsi="Calibri"/>
        <w:sz w:val="24"/>
        <w:szCs w:val="24"/>
      </w:rPr>
    </w:pPr>
    <w:r w:rsidRPr="008D3460">
      <w:rPr>
        <w:rFonts w:ascii="Calibri" w:hAnsi="Calibri"/>
        <w:sz w:val="24"/>
        <w:szCs w:val="24"/>
      </w:rPr>
      <w:t xml:space="preserve">FOR CERTIFICATE OF FINAL </w:t>
    </w:r>
    <w:proofErr w:type="gramStart"/>
    <w:r w:rsidRPr="008D3460">
      <w:rPr>
        <w:rFonts w:ascii="Calibri" w:hAnsi="Calibri"/>
        <w:sz w:val="24"/>
        <w:szCs w:val="24"/>
      </w:rPr>
      <w:t>INSPECTION  (</w:t>
    </w:r>
    <w:proofErr w:type="gramEnd"/>
    <w:r w:rsidRPr="008D3460">
      <w:rPr>
        <w:rFonts w:ascii="Calibri" w:hAnsi="Calibri"/>
        <w:sz w:val="24"/>
        <w:szCs w:val="24"/>
      </w:rPr>
      <w:t>OEF 209)</w:t>
    </w:r>
  </w:p>
  <w:p w:rsidR="00FF3DF8" w:rsidRPr="008D3460" w:rsidRDefault="00872993" w:rsidP="00FF3DF8">
    <w:pPr>
      <w:pStyle w:val="Heading1"/>
      <w:ind w:right="-720"/>
      <w:rPr>
        <w:rFonts w:ascii="Calibri" w:hAnsi="Calibri"/>
        <w:sz w:val="24"/>
        <w:szCs w:val="24"/>
      </w:rPr>
    </w:pPr>
    <w:r w:rsidRPr="00872993">
      <w:rPr>
        <w:rFonts w:ascii="Calibri" w:hAnsi="Calibri"/>
        <w:sz w:val="24"/>
        <w:szCs w:val="24"/>
      </w:rPr>
      <w:pict>
        <v:rect id="_x0000_i1027" style="width:0;height:1.5pt" o:hralign="center" o:hrstd="t" o:hr="t" fillcolor="#aca899" stroked="f"/>
      </w:pict>
    </w:r>
  </w:p>
  <w:p w:rsidR="00FF3DF8" w:rsidRPr="008D3460" w:rsidRDefault="00FF3DF8" w:rsidP="008D3460">
    <w:pPr>
      <w:pStyle w:val="Heading1"/>
      <w:ind w:right="-720"/>
      <w:rPr>
        <w:sz w:val="24"/>
        <w:szCs w:val="24"/>
      </w:rPr>
    </w:pPr>
    <w:r>
      <w:rPr>
        <w:b w:val="0"/>
      </w:rPr>
      <w:t xml:space="preserve">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60" w:rsidRDefault="008D34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54E90"/>
    <w:multiLevelType w:val="hybridMultilevel"/>
    <w:tmpl w:val="C85AC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characterSpacingControl w:val="doNotCompress"/>
  <w:hdrShapeDefaults>
    <o:shapedefaults v:ext="edit" spidmax="51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05D"/>
    <w:rsid w:val="00060EB7"/>
    <w:rsid w:val="0009304F"/>
    <w:rsid w:val="00131DE1"/>
    <w:rsid w:val="00131FDB"/>
    <w:rsid w:val="00154E8C"/>
    <w:rsid w:val="001B0A87"/>
    <w:rsid w:val="001F3EF4"/>
    <w:rsid w:val="002575C4"/>
    <w:rsid w:val="002E22CE"/>
    <w:rsid w:val="00300FDB"/>
    <w:rsid w:val="0038766F"/>
    <w:rsid w:val="003B7462"/>
    <w:rsid w:val="00472FF1"/>
    <w:rsid w:val="004A42BB"/>
    <w:rsid w:val="004C39B0"/>
    <w:rsid w:val="005271EA"/>
    <w:rsid w:val="0058481F"/>
    <w:rsid w:val="005C7794"/>
    <w:rsid w:val="006514A7"/>
    <w:rsid w:val="00666729"/>
    <w:rsid w:val="006831B1"/>
    <w:rsid w:val="006E003F"/>
    <w:rsid w:val="006E2DC9"/>
    <w:rsid w:val="007401E9"/>
    <w:rsid w:val="007B0234"/>
    <w:rsid w:val="007B415F"/>
    <w:rsid w:val="00872993"/>
    <w:rsid w:val="008D3460"/>
    <w:rsid w:val="009608B5"/>
    <w:rsid w:val="009A5547"/>
    <w:rsid w:val="00A311B4"/>
    <w:rsid w:val="00A87F54"/>
    <w:rsid w:val="00AC49A2"/>
    <w:rsid w:val="00B546F0"/>
    <w:rsid w:val="00B67485"/>
    <w:rsid w:val="00C525D6"/>
    <w:rsid w:val="00C57194"/>
    <w:rsid w:val="00C6644A"/>
    <w:rsid w:val="00D2193D"/>
    <w:rsid w:val="00D3505D"/>
    <w:rsid w:val="00DD24FA"/>
    <w:rsid w:val="00E43A47"/>
    <w:rsid w:val="00E95F99"/>
    <w:rsid w:val="00EB34E7"/>
    <w:rsid w:val="00EC1DFE"/>
    <w:rsid w:val="00FC632B"/>
    <w:rsid w:val="00FE129A"/>
    <w:rsid w:val="00FF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9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505D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50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D3505D"/>
    <w:rPr>
      <w:rFonts w:eastAsia="Calibri"/>
      <w:b/>
      <w:bCs/>
      <w:lang w:val="en-US" w:eastAsia="en-US" w:bidi="ar-SA"/>
    </w:rPr>
  </w:style>
  <w:style w:type="paragraph" w:styleId="Header">
    <w:name w:val="header"/>
    <w:basedOn w:val="Normal"/>
    <w:link w:val="HeaderChar"/>
    <w:rsid w:val="00FF3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3DF8"/>
    <w:rPr>
      <w:sz w:val="24"/>
      <w:szCs w:val="24"/>
    </w:rPr>
  </w:style>
  <w:style w:type="paragraph" w:styleId="Footer">
    <w:name w:val="footer"/>
    <w:basedOn w:val="Normal"/>
    <w:link w:val="FooterChar"/>
    <w:rsid w:val="00FF3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3D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SBBC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hamber5258</dc:creator>
  <cp:keywords/>
  <dc:description/>
  <cp:lastModifiedBy>p00030109</cp:lastModifiedBy>
  <cp:revision>3</cp:revision>
  <cp:lastPrinted>2009-07-14T20:54:00Z</cp:lastPrinted>
  <dcterms:created xsi:type="dcterms:W3CDTF">2011-03-15T18:21:00Z</dcterms:created>
  <dcterms:modified xsi:type="dcterms:W3CDTF">2011-03-29T13:41:00Z</dcterms:modified>
</cp:coreProperties>
</file>