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3" w:rsidRDefault="002335E3" w:rsidP="00CC3A5C">
      <w:pPr>
        <w:pStyle w:val="Heading1"/>
        <w:ind w:right="-720"/>
        <w:jc w:val="left"/>
      </w:pPr>
    </w:p>
    <w:p w:rsidR="002335E3" w:rsidRPr="008E5D2D" w:rsidRDefault="002335E3" w:rsidP="00CC3A5C">
      <w:pPr>
        <w:pStyle w:val="ListParagraph"/>
        <w:numPr>
          <w:ilvl w:val="0"/>
          <w:numId w:val="1"/>
        </w:numPr>
        <w:spacing w:line="240" w:lineRule="auto"/>
        <w:jc w:val="both"/>
      </w:pPr>
      <w:r w:rsidRPr="008E5D2D">
        <w:t xml:space="preserve">Project Management submits an </w:t>
      </w:r>
      <w:r w:rsidRPr="008E5D2D">
        <w:rPr>
          <w:b/>
          <w:bCs/>
        </w:rPr>
        <w:t>Application for Certificate of Occupancy (form 100)</w:t>
      </w:r>
      <w:r w:rsidRPr="008E5D2D">
        <w:t xml:space="preserve"> to the Building Department. </w:t>
      </w:r>
    </w:p>
    <w:p w:rsidR="002335E3" w:rsidRPr="008E5D2D" w:rsidRDefault="002335E3" w:rsidP="00D47B50">
      <w:pPr>
        <w:pStyle w:val="ListParagraph"/>
        <w:numPr>
          <w:ilvl w:val="0"/>
          <w:numId w:val="1"/>
        </w:numPr>
        <w:spacing w:line="240" w:lineRule="auto"/>
        <w:jc w:val="both"/>
      </w:pPr>
      <w:r w:rsidRPr="008E5D2D">
        <w:t>The Application</w:t>
      </w:r>
      <w:r>
        <w:t xml:space="preserve"> and attachments are evaluated by clerical for sufficiency.</w:t>
      </w:r>
    </w:p>
    <w:p w:rsidR="002335E3" w:rsidRPr="008E5D2D" w:rsidRDefault="002335E3" w:rsidP="00CC3A5C">
      <w:pPr>
        <w:pStyle w:val="ListParagraph"/>
        <w:numPr>
          <w:ilvl w:val="0"/>
          <w:numId w:val="1"/>
        </w:numPr>
        <w:spacing w:line="240" w:lineRule="auto"/>
        <w:jc w:val="both"/>
      </w:pPr>
      <w:r w:rsidRPr="008E5D2D">
        <w:t xml:space="preserve">This </w:t>
      </w:r>
      <w:r w:rsidRPr="008E5D2D">
        <w:rPr>
          <w:b/>
          <w:bCs/>
        </w:rPr>
        <w:t>Application for Certificate of Occupancy (form 100)</w:t>
      </w:r>
      <w:r w:rsidRPr="008E5D2D">
        <w:t xml:space="preserve"> must be signed by the qualifying age</w:t>
      </w:r>
      <w:r>
        <w:t>nt of the General Contractor and the Architect of Record</w:t>
      </w:r>
      <w:r w:rsidRPr="008E5D2D">
        <w:t>.</w:t>
      </w:r>
    </w:p>
    <w:p w:rsidR="002335E3" w:rsidRPr="008E5D2D" w:rsidRDefault="002335E3" w:rsidP="00C54343">
      <w:pPr>
        <w:pStyle w:val="ListParagraph"/>
        <w:numPr>
          <w:ilvl w:val="0"/>
          <w:numId w:val="1"/>
        </w:numPr>
        <w:spacing w:line="240" w:lineRule="auto"/>
        <w:jc w:val="both"/>
      </w:pPr>
      <w:r>
        <w:t>If the review by the Building Dept. staff reveals insufficient documentation, a</w:t>
      </w:r>
      <w:r w:rsidRPr="008E5D2D">
        <w:t xml:space="preserve"> copy of the </w:t>
      </w:r>
      <w:r w:rsidRPr="008E5D2D">
        <w:rPr>
          <w:b/>
          <w:bCs/>
        </w:rPr>
        <w:t>Application for Certificate of Occupancy (form 100)</w:t>
      </w:r>
      <w:r w:rsidRPr="008E5D2D">
        <w:t xml:space="preserve"> is made and </w:t>
      </w:r>
      <w:r>
        <w:t xml:space="preserve">the original is returned </w:t>
      </w:r>
      <w:r w:rsidRPr="008E5D2D">
        <w:t>to the Project Manager</w:t>
      </w:r>
      <w:r>
        <w:t xml:space="preserve"> for resubmission when sufficiency is achieved</w:t>
      </w:r>
      <w:r w:rsidRPr="008E5D2D">
        <w:t>.</w:t>
      </w:r>
    </w:p>
    <w:p w:rsidR="002335E3" w:rsidRPr="008E5D2D" w:rsidRDefault="002335E3" w:rsidP="00CC3A5C">
      <w:pPr>
        <w:pStyle w:val="ListParagraph"/>
        <w:numPr>
          <w:ilvl w:val="0"/>
          <w:numId w:val="1"/>
        </w:numPr>
        <w:spacing w:line="240" w:lineRule="auto"/>
        <w:jc w:val="both"/>
      </w:pPr>
      <w:r w:rsidRPr="00C54343">
        <w:t>If the Building Dept. review is found to be sufficient,</w:t>
      </w:r>
      <w:r>
        <w:rPr>
          <w:b/>
          <w:bCs/>
        </w:rPr>
        <w:t xml:space="preserve"> the </w:t>
      </w:r>
      <w:r w:rsidRPr="008E5D2D">
        <w:rPr>
          <w:b/>
          <w:bCs/>
        </w:rPr>
        <w:t>Verification</w:t>
      </w:r>
      <w:r>
        <w:rPr>
          <w:b/>
          <w:bCs/>
        </w:rPr>
        <w:t xml:space="preserve"> of Readiness for Occupancy Inspection</w:t>
      </w:r>
      <w:r w:rsidRPr="008E5D2D">
        <w:rPr>
          <w:b/>
          <w:bCs/>
        </w:rPr>
        <w:t xml:space="preserve"> </w:t>
      </w:r>
      <w:r>
        <w:rPr>
          <w:b/>
          <w:bCs/>
        </w:rPr>
        <w:t>(form 104</w:t>
      </w:r>
      <w:r w:rsidRPr="008E5D2D">
        <w:rPr>
          <w:b/>
          <w:bCs/>
        </w:rPr>
        <w:t xml:space="preserve">) </w:t>
      </w:r>
      <w:r w:rsidRPr="008E5D2D">
        <w:t>is to be completed by the Building Department.</w:t>
      </w:r>
      <w:r>
        <w:t xml:space="preserve"> The status of final occupancy inspections for each discipline will determine the outcome of this verification.</w:t>
      </w:r>
    </w:p>
    <w:p w:rsidR="002335E3" w:rsidRPr="008E5D2D" w:rsidRDefault="002335E3" w:rsidP="00CC3A5C">
      <w:pPr>
        <w:pStyle w:val="ListParagraph"/>
        <w:numPr>
          <w:ilvl w:val="0"/>
          <w:numId w:val="1"/>
        </w:numPr>
        <w:spacing w:line="240" w:lineRule="auto"/>
        <w:jc w:val="both"/>
      </w:pPr>
      <w:r w:rsidRPr="008E5D2D">
        <w:t>T</w:t>
      </w:r>
      <w:r w:rsidR="00EC08D1">
        <w:t>wo</w:t>
      </w:r>
      <w:r w:rsidRPr="008E5D2D">
        <w:t xml:space="preserve"> options can exist at this time: </w:t>
      </w:r>
    </w:p>
    <w:p w:rsidR="002335E3" w:rsidRPr="008E5D2D" w:rsidRDefault="002335E3" w:rsidP="00CC3A5C">
      <w:pPr>
        <w:pStyle w:val="ListParagraph"/>
        <w:spacing w:line="240" w:lineRule="auto"/>
        <w:jc w:val="both"/>
      </w:pPr>
      <w:r w:rsidRPr="008E5D2D">
        <w:t xml:space="preserve">6a. Accepted – </w:t>
      </w:r>
      <w:r w:rsidRPr="008E5D2D">
        <w:rPr>
          <w:b/>
          <w:bCs/>
        </w:rPr>
        <w:t>OEF 110B</w:t>
      </w:r>
      <w:r>
        <w:t xml:space="preserve"> form is execu</w:t>
      </w:r>
      <w:r w:rsidR="00EC08D1">
        <w:t>ted by the Architect of Record and the</w:t>
      </w:r>
      <w:r>
        <w:t xml:space="preserve"> Chief Building Official </w:t>
      </w:r>
      <w:r w:rsidRPr="008E5D2D">
        <w:t>and</w:t>
      </w:r>
      <w:r>
        <w:t xml:space="preserve"> then</w:t>
      </w:r>
      <w:r w:rsidRPr="008E5D2D">
        <w:t xml:space="preserve"> sent to the Superintendent of Schools for signature.</w:t>
      </w:r>
    </w:p>
    <w:p w:rsidR="002335E3" w:rsidRDefault="002335E3" w:rsidP="00CC3A5C">
      <w:pPr>
        <w:pStyle w:val="ListParagraph"/>
        <w:spacing w:line="240" w:lineRule="auto"/>
        <w:jc w:val="both"/>
      </w:pPr>
      <w:r>
        <w:t xml:space="preserve">6b. Rejected - The General Contractor, Director of Project Management and Architect of Record are notified of item(s) that preclude occupancy </w:t>
      </w:r>
      <w:r w:rsidR="00774BAE">
        <w:rPr>
          <w:b/>
          <w:bCs/>
        </w:rPr>
        <w:t>Denial of Occupancy (form 101</w:t>
      </w:r>
      <w:r w:rsidRPr="0088339C">
        <w:rPr>
          <w:b/>
          <w:bCs/>
        </w:rPr>
        <w:t>)</w:t>
      </w:r>
    </w:p>
    <w:p w:rsidR="002335E3" w:rsidRPr="008E5D2D" w:rsidRDefault="002335E3" w:rsidP="0048413D">
      <w:pPr>
        <w:pStyle w:val="ListParagraph"/>
        <w:numPr>
          <w:ilvl w:val="0"/>
          <w:numId w:val="1"/>
        </w:numPr>
        <w:spacing w:line="240" w:lineRule="auto"/>
        <w:jc w:val="both"/>
      </w:pPr>
      <w:r w:rsidRPr="008E5D2D">
        <w:t xml:space="preserve">In conjunction with the </w:t>
      </w:r>
      <w:r w:rsidR="00EC08D1">
        <w:rPr>
          <w:b/>
          <w:bCs/>
        </w:rPr>
        <w:t xml:space="preserve">issuance of </w:t>
      </w:r>
      <w:proofErr w:type="gramStart"/>
      <w:r w:rsidR="00EC08D1">
        <w:rPr>
          <w:b/>
          <w:bCs/>
        </w:rPr>
        <w:t>a</w:t>
      </w:r>
      <w:proofErr w:type="gramEnd"/>
      <w:r w:rsidR="00EC08D1">
        <w:rPr>
          <w:b/>
          <w:bCs/>
        </w:rPr>
        <w:t xml:space="preserve"> 110B</w:t>
      </w:r>
      <w:r w:rsidRPr="008E5D2D">
        <w:t xml:space="preserve">, the </w:t>
      </w:r>
      <w:r w:rsidRPr="008E5D2D">
        <w:rPr>
          <w:b/>
          <w:bCs/>
        </w:rPr>
        <w:t>Final Inspection Completion form</w:t>
      </w:r>
      <w:r w:rsidRPr="008E5D2D">
        <w:t xml:space="preserve"> </w:t>
      </w:r>
      <w:r w:rsidRPr="008E5D2D">
        <w:rPr>
          <w:b/>
          <w:bCs/>
        </w:rPr>
        <w:t>(form 200)</w:t>
      </w:r>
      <w:r w:rsidRPr="008E5D2D">
        <w:t xml:space="preserve"> is to be</w:t>
      </w:r>
      <w:r>
        <w:t xml:space="preserve"> </w:t>
      </w:r>
      <w:r w:rsidRPr="008E5D2D">
        <w:t xml:space="preserve">completed by the Building Department. Upon review, this document (also signed by the </w:t>
      </w:r>
      <w:r>
        <w:t xml:space="preserve">Architect, </w:t>
      </w:r>
      <w:r w:rsidRPr="008E5D2D">
        <w:t>General Contrac</w:t>
      </w:r>
      <w:r>
        <w:t>tor, Director of Project Management</w:t>
      </w:r>
      <w:r w:rsidRPr="008E5D2D">
        <w:t xml:space="preserve"> and Inspectors) will be issued with attached </w:t>
      </w:r>
      <w:r w:rsidRPr="008E5D2D">
        <w:rPr>
          <w:b/>
          <w:bCs/>
        </w:rPr>
        <w:t>lists</w:t>
      </w:r>
      <w:r w:rsidRPr="008E5D2D">
        <w:t xml:space="preserve"> </w:t>
      </w:r>
      <w:r w:rsidRPr="008E5D2D">
        <w:rPr>
          <w:b/>
          <w:bCs/>
        </w:rPr>
        <w:t>of deficiencie</w:t>
      </w:r>
      <w:r w:rsidRPr="008E5D2D">
        <w:t xml:space="preserve">s as comprised by the various trade inspectors </w:t>
      </w:r>
      <w:r w:rsidRPr="008E5D2D">
        <w:rPr>
          <w:b/>
          <w:bCs/>
        </w:rPr>
        <w:t>(forms 200B</w:t>
      </w:r>
      <w:proofErr w:type="gramStart"/>
      <w:r w:rsidRPr="008E5D2D">
        <w:rPr>
          <w:b/>
          <w:bCs/>
        </w:rPr>
        <w:t>,E,M,P,F</w:t>
      </w:r>
      <w:proofErr w:type="gramEnd"/>
      <w:r w:rsidRPr="008E5D2D">
        <w:rPr>
          <w:b/>
          <w:bCs/>
        </w:rPr>
        <w:t>).</w:t>
      </w:r>
      <w:r>
        <w:rPr>
          <w:b/>
          <w:bCs/>
        </w:rPr>
        <w:t xml:space="preserve"> </w:t>
      </w:r>
      <w:r w:rsidRPr="00F2742F">
        <w:t>The date of issuance</w:t>
      </w:r>
      <w:r>
        <w:t xml:space="preserve"> of this document will be nearly coincidental with the issuance of any type of occupancy of the facility.</w:t>
      </w:r>
    </w:p>
    <w:p w:rsidR="002335E3" w:rsidRPr="00CD7F77" w:rsidRDefault="002335E3" w:rsidP="00CC3A5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sectPr w:rsidR="002335E3" w:rsidRPr="00CD7F77" w:rsidSect="00DD0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B8" w:rsidRDefault="000C2BB8" w:rsidP="001832CC">
      <w:pPr>
        <w:spacing w:after="0" w:line="240" w:lineRule="auto"/>
      </w:pPr>
      <w:r>
        <w:separator/>
      </w:r>
    </w:p>
  </w:endnote>
  <w:endnote w:type="continuationSeparator" w:id="0">
    <w:p w:rsidR="000C2BB8" w:rsidRDefault="000C2BB8" w:rsidP="0018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F" w:rsidRDefault="00DB21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E3" w:rsidRDefault="002335E3">
    <w:pPr>
      <w:pStyle w:val="Footer"/>
    </w:pPr>
  </w:p>
  <w:p w:rsidR="002335E3" w:rsidRDefault="002335E3">
    <w:pPr>
      <w:pStyle w:val="Footer"/>
    </w:pPr>
  </w:p>
  <w:p w:rsidR="002335E3" w:rsidRDefault="002335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F" w:rsidRDefault="00DB2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B8" w:rsidRDefault="000C2BB8" w:rsidP="001832CC">
      <w:pPr>
        <w:spacing w:after="0" w:line="240" w:lineRule="auto"/>
      </w:pPr>
      <w:r>
        <w:separator/>
      </w:r>
    </w:p>
  </w:footnote>
  <w:footnote w:type="continuationSeparator" w:id="0">
    <w:p w:rsidR="000C2BB8" w:rsidRDefault="000C2BB8" w:rsidP="0018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F" w:rsidRDefault="00DB21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E3" w:rsidRPr="006127E3" w:rsidRDefault="006127E3" w:rsidP="006127E3">
    <w:pPr>
      <w:spacing w:after="0" w:line="240" w:lineRule="auto"/>
      <w:jc w:val="both"/>
      <w:rPr>
        <w:bCs/>
      </w:rPr>
    </w:pPr>
    <w:r w:rsidRPr="006127E3">
      <w:rPr>
        <w:bCs/>
      </w:rPr>
      <w:t>Broward County Public Schools</w:t>
    </w:r>
  </w:p>
  <w:p w:rsidR="006127E3" w:rsidRPr="006127E3" w:rsidRDefault="006127E3" w:rsidP="006127E3">
    <w:pPr>
      <w:spacing w:after="0" w:line="240" w:lineRule="auto"/>
      <w:jc w:val="both"/>
      <w:rPr>
        <w:bCs/>
      </w:rPr>
    </w:pPr>
    <w:r w:rsidRPr="006127E3">
      <w:rPr>
        <w:bCs/>
      </w:rPr>
      <w:t>Building Department</w:t>
    </w:r>
  </w:p>
  <w:p w:rsidR="002335E3" w:rsidRPr="006750BC" w:rsidRDefault="005A0F7E" w:rsidP="006750BC">
    <w:pPr>
      <w:spacing w:after="0" w:line="240" w:lineRule="auto"/>
      <w:jc w:val="both"/>
      <w:rPr>
        <w:b/>
        <w:bCs/>
        <w:strike/>
        <w:sz w:val="18"/>
        <w:szCs w:val="18"/>
      </w:rPr>
    </w:pPr>
    <w:r w:rsidRPr="005A0F7E">
      <w:rPr>
        <w:b/>
        <w:bCs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2335E3" w:rsidRDefault="002335E3" w:rsidP="008C2D4D">
    <w:pPr>
      <w:pStyle w:val="Heading1"/>
      <w:ind w:right="-720"/>
      <w:rPr>
        <w:rFonts w:ascii="Calibri" w:hAnsi="Calibri" w:cs="Calibri"/>
        <w:sz w:val="24"/>
        <w:szCs w:val="24"/>
      </w:rPr>
    </w:pPr>
    <w:r w:rsidRPr="008E5D2D">
      <w:rPr>
        <w:rFonts w:ascii="Calibri" w:hAnsi="Calibri" w:cs="Calibri"/>
        <w:sz w:val="24"/>
        <w:szCs w:val="24"/>
      </w:rPr>
      <w:t>PROCESS FOR</w:t>
    </w:r>
    <w:r w:rsidRPr="008E5D2D">
      <w:rPr>
        <w:rFonts w:ascii="Calibri" w:hAnsi="Calibri" w:cs="Calibri"/>
        <w:noProof/>
      </w:rPr>
      <w:t xml:space="preserve"> </w:t>
    </w:r>
    <w:r w:rsidRPr="008E5D2D">
      <w:rPr>
        <w:rFonts w:ascii="Calibri" w:hAnsi="Calibri" w:cs="Calibri"/>
        <w:sz w:val="24"/>
        <w:szCs w:val="24"/>
      </w:rPr>
      <w:t>APPLICATION FOR CERTIFICATE OF OCCUPANCY (OEF 110B)</w:t>
    </w:r>
  </w:p>
  <w:p w:rsidR="002335E3" w:rsidRPr="00967A41" w:rsidRDefault="005A0F7E" w:rsidP="00967A41">
    <w:r>
      <w:pict>
        <v:rect id="_x0000_i1026" style="width:0;height:1.5pt" o:hralign="center" o:hrstd="t" o:hr="t" fillcolor="#aca899" stroked="f"/>
      </w:pict>
    </w:r>
    <w:r w:rsidR="002335E3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F" w:rsidRDefault="00DB21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28C"/>
    <w:multiLevelType w:val="hybridMultilevel"/>
    <w:tmpl w:val="B11E58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FF7C84"/>
    <w:multiLevelType w:val="hybridMultilevel"/>
    <w:tmpl w:val="C84A60F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54E90"/>
    <w:multiLevelType w:val="hybridMultilevel"/>
    <w:tmpl w:val="0D3E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0DE9"/>
    <w:multiLevelType w:val="hybridMultilevel"/>
    <w:tmpl w:val="36245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B3126"/>
    <w:rsid w:val="00016E14"/>
    <w:rsid w:val="00023544"/>
    <w:rsid w:val="00031D02"/>
    <w:rsid w:val="00075C03"/>
    <w:rsid w:val="000A4367"/>
    <w:rsid w:val="000A51D0"/>
    <w:rsid w:val="000B66F8"/>
    <w:rsid w:val="000C1A4E"/>
    <w:rsid w:val="000C2BB8"/>
    <w:rsid w:val="000D46F2"/>
    <w:rsid w:val="000F485D"/>
    <w:rsid w:val="00147FD9"/>
    <w:rsid w:val="001832CC"/>
    <w:rsid w:val="0018744C"/>
    <w:rsid w:val="001945F3"/>
    <w:rsid w:val="001C0A88"/>
    <w:rsid w:val="001C50AA"/>
    <w:rsid w:val="00224AC0"/>
    <w:rsid w:val="002335E3"/>
    <w:rsid w:val="00253414"/>
    <w:rsid w:val="0029050E"/>
    <w:rsid w:val="002A3A70"/>
    <w:rsid w:val="002A3CB3"/>
    <w:rsid w:val="002A69C1"/>
    <w:rsid w:val="002F5EC8"/>
    <w:rsid w:val="0033302B"/>
    <w:rsid w:val="00335902"/>
    <w:rsid w:val="00344334"/>
    <w:rsid w:val="00347FEE"/>
    <w:rsid w:val="00364AEA"/>
    <w:rsid w:val="003F01CE"/>
    <w:rsid w:val="00427F69"/>
    <w:rsid w:val="0048413D"/>
    <w:rsid w:val="00486CFD"/>
    <w:rsid w:val="00487A1B"/>
    <w:rsid w:val="00491927"/>
    <w:rsid w:val="004B1497"/>
    <w:rsid w:val="004C188F"/>
    <w:rsid w:val="00517D1C"/>
    <w:rsid w:val="00537BCC"/>
    <w:rsid w:val="005478DB"/>
    <w:rsid w:val="00553BED"/>
    <w:rsid w:val="00583B16"/>
    <w:rsid w:val="005A0F7E"/>
    <w:rsid w:val="005E3AAF"/>
    <w:rsid w:val="006127E3"/>
    <w:rsid w:val="006347B0"/>
    <w:rsid w:val="006750BC"/>
    <w:rsid w:val="00694470"/>
    <w:rsid w:val="006A58C9"/>
    <w:rsid w:val="006B7490"/>
    <w:rsid w:val="006D5980"/>
    <w:rsid w:val="006F6165"/>
    <w:rsid w:val="007062B3"/>
    <w:rsid w:val="00713CA0"/>
    <w:rsid w:val="007574F8"/>
    <w:rsid w:val="00774BAE"/>
    <w:rsid w:val="007A099F"/>
    <w:rsid w:val="007E0793"/>
    <w:rsid w:val="0080247B"/>
    <w:rsid w:val="00823109"/>
    <w:rsid w:val="00836947"/>
    <w:rsid w:val="0088339C"/>
    <w:rsid w:val="00893B0F"/>
    <w:rsid w:val="008B23F2"/>
    <w:rsid w:val="008B6B91"/>
    <w:rsid w:val="008C1B29"/>
    <w:rsid w:val="008C2D4D"/>
    <w:rsid w:val="008E5D2D"/>
    <w:rsid w:val="008F06A8"/>
    <w:rsid w:val="008F1990"/>
    <w:rsid w:val="009026D2"/>
    <w:rsid w:val="00932508"/>
    <w:rsid w:val="00940DA7"/>
    <w:rsid w:val="00957F19"/>
    <w:rsid w:val="00967A41"/>
    <w:rsid w:val="00994C47"/>
    <w:rsid w:val="009D535A"/>
    <w:rsid w:val="009F4497"/>
    <w:rsid w:val="00A140F8"/>
    <w:rsid w:val="00A31ACA"/>
    <w:rsid w:val="00AF26C6"/>
    <w:rsid w:val="00B164DA"/>
    <w:rsid w:val="00B21311"/>
    <w:rsid w:val="00BB3126"/>
    <w:rsid w:val="00BB6228"/>
    <w:rsid w:val="00BB6E77"/>
    <w:rsid w:val="00BD69AD"/>
    <w:rsid w:val="00BD6E9B"/>
    <w:rsid w:val="00C11F88"/>
    <w:rsid w:val="00C14F4C"/>
    <w:rsid w:val="00C52550"/>
    <w:rsid w:val="00C54343"/>
    <w:rsid w:val="00C975F8"/>
    <w:rsid w:val="00CA5BDC"/>
    <w:rsid w:val="00CB1B88"/>
    <w:rsid w:val="00CB43A0"/>
    <w:rsid w:val="00CC3A5C"/>
    <w:rsid w:val="00CC3E82"/>
    <w:rsid w:val="00CD7F77"/>
    <w:rsid w:val="00D47B50"/>
    <w:rsid w:val="00D5143A"/>
    <w:rsid w:val="00D52FE5"/>
    <w:rsid w:val="00D546BA"/>
    <w:rsid w:val="00D83E5D"/>
    <w:rsid w:val="00D87578"/>
    <w:rsid w:val="00DB214F"/>
    <w:rsid w:val="00DD0C53"/>
    <w:rsid w:val="00DE01F6"/>
    <w:rsid w:val="00DF4766"/>
    <w:rsid w:val="00DF7878"/>
    <w:rsid w:val="00E10C17"/>
    <w:rsid w:val="00E1436F"/>
    <w:rsid w:val="00E21F44"/>
    <w:rsid w:val="00E257F3"/>
    <w:rsid w:val="00E357F8"/>
    <w:rsid w:val="00E64201"/>
    <w:rsid w:val="00E73333"/>
    <w:rsid w:val="00E75181"/>
    <w:rsid w:val="00EA5A3B"/>
    <w:rsid w:val="00EC08D1"/>
    <w:rsid w:val="00EE3C2F"/>
    <w:rsid w:val="00EE3E39"/>
    <w:rsid w:val="00F17BDC"/>
    <w:rsid w:val="00F2742F"/>
    <w:rsid w:val="00F36F8B"/>
    <w:rsid w:val="00F51A16"/>
    <w:rsid w:val="00FC651B"/>
    <w:rsid w:val="00FD37A0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26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B3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3126"/>
  </w:style>
  <w:style w:type="paragraph" w:styleId="BalloonText">
    <w:name w:val="Balloon Text"/>
    <w:basedOn w:val="Normal"/>
    <w:link w:val="BalloonTextChar"/>
    <w:uiPriority w:val="99"/>
    <w:semiHidden/>
    <w:rsid w:val="00BB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0C53"/>
    <w:pPr>
      <w:ind w:left="720"/>
    </w:pPr>
  </w:style>
  <w:style w:type="paragraph" w:styleId="Footer">
    <w:name w:val="footer"/>
    <w:basedOn w:val="Normal"/>
    <w:link w:val="FooterChar"/>
    <w:uiPriority w:val="99"/>
    <w:rsid w:val="0018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1853-8BCE-424E-888C-0DFCA79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>SBBC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Public Schools</dc:title>
  <dc:subject/>
  <dc:creator>p00030109</dc:creator>
  <cp:keywords/>
  <dc:description/>
  <cp:lastModifiedBy>p00030109</cp:lastModifiedBy>
  <cp:revision>3</cp:revision>
  <cp:lastPrinted>2009-08-17T21:05:00Z</cp:lastPrinted>
  <dcterms:created xsi:type="dcterms:W3CDTF">2011-03-15T18:11:00Z</dcterms:created>
  <dcterms:modified xsi:type="dcterms:W3CDTF">2011-03-29T13:40:00Z</dcterms:modified>
</cp:coreProperties>
</file>